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E8EF7" w14:textId="77777777" w:rsidR="003E1F5D" w:rsidRPr="003E1F5D" w:rsidRDefault="003E1F5D" w:rsidP="003E1F5D">
      <w:pPr>
        <w:spacing w:after="0"/>
        <w:jc w:val="center"/>
        <w:rPr>
          <w:rFonts w:ascii="Arial" w:hAnsi="Arial" w:cs="Arial"/>
          <w:b/>
          <w:u w:val="single"/>
        </w:rPr>
      </w:pPr>
      <w:r w:rsidRPr="003E1F5D">
        <w:rPr>
          <w:rFonts w:ascii="Arial" w:hAnsi="Arial" w:cs="Arial"/>
          <w:b/>
          <w:u w:val="single"/>
        </w:rPr>
        <w:t>Zakład Gospodarki Mieszkaniowej Sp. z o.o.</w:t>
      </w:r>
    </w:p>
    <w:p w14:paraId="7D1F60FC" w14:textId="77777777" w:rsidR="003E1F5D" w:rsidRPr="003E1F5D" w:rsidRDefault="003E1F5D" w:rsidP="003E1F5D">
      <w:pPr>
        <w:spacing w:after="0"/>
        <w:jc w:val="center"/>
        <w:rPr>
          <w:rFonts w:ascii="Arial" w:hAnsi="Arial" w:cs="Arial"/>
          <w:b/>
          <w:u w:val="single"/>
        </w:rPr>
      </w:pPr>
      <w:r w:rsidRPr="003E1F5D">
        <w:rPr>
          <w:rFonts w:ascii="Arial" w:hAnsi="Arial" w:cs="Arial"/>
          <w:b/>
          <w:u w:val="single"/>
        </w:rPr>
        <w:t>89 – 600 Chojnice, ul. Wysoka 1</w:t>
      </w:r>
    </w:p>
    <w:p w14:paraId="71BF61DF" w14:textId="2F053B10" w:rsidR="00EA7A27" w:rsidRPr="003E1F5D" w:rsidRDefault="00EA7A27" w:rsidP="003E1F5D">
      <w:pPr>
        <w:spacing w:after="0"/>
        <w:jc w:val="center"/>
        <w:rPr>
          <w:rFonts w:ascii="Arial" w:hAnsi="Arial" w:cs="Arial"/>
          <w:b/>
          <w:u w:val="single"/>
        </w:rPr>
      </w:pPr>
      <w:r w:rsidRPr="003E1F5D">
        <w:rPr>
          <w:rFonts w:ascii="Arial" w:hAnsi="Arial" w:cs="Arial"/>
          <w:b/>
          <w:u w:val="single"/>
        </w:rPr>
        <w:t>ogłasza</w:t>
      </w:r>
    </w:p>
    <w:p w14:paraId="561A9C60" w14:textId="7F03BEC4" w:rsidR="00FE4984" w:rsidRPr="00FE4984" w:rsidRDefault="00EA7A27" w:rsidP="003A6B3F">
      <w:pPr>
        <w:spacing w:after="0"/>
        <w:jc w:val="center"/>
        <w:rPr>
          <w:rFonts w:ascii="Arial" w:hAnsi="Arial" w:cs="Arial"/>
          <w:b/>
        </w:rPr>
      </w:pPr>
      <w:r w:rsidRPr="00FE4984">
        <w:rPr>
          <w:rFonts w:ascii="Arial" w:hAnsi="Arial" w:cs="Arial"/>
          <w:b/>
        </w:rPr>
        <w:t xml:space="preserve">przetarg ustny nieograniczony na sprzedaż nieruchomości zabudowanej położonej w Chojnicach przy ul. </w:t>
      </w:r>
      <w:r w:rsidR="003E1F5D">
        <w:rPr>
          <w:rFonts w:ascii="Arial" w:hAnsi="Arial" w:cs="Arial"/>
          <w:b/>
        </w:rPr>
        <w:t>Angowickiej 12a</w:t>
      </w:r>
      <w:r w:rsidRPr="00FE4984">
        <w:rPr>
          <w:rFonts w:ascii="Arial" w:hAnsi="Arial" w:cs="Arial"/>
          <w:b/>
        </w:rPr>
        <w:t xml:space="preserve"> dla której Sąd Rejonowy w Chojnicach V Wydział Ksiąg Wieczystych prowadzi księgę wieczystą KW nr SL1C/000</w:t>
      </w:r>
      <w:r w:rsidR="00401FEB">
        <w:rPr>
          <w:rFonts w:ascii="Arial" w:hAnsi="Arial" w:cs="Arial"/>
          <w:b/>
        </w:rPr>
        <w:t>28693/0</w:t>
      </w:r>
    </w:p>
    <w:p w14:paraId="55EDEC29" w14:textId="77777777" w:rsidR="000D7487" w:rsidRPr="00FE4984" w:rsidRDefault="000146AD" w:rsidP="003A6B3F">
      <w:pPr>
        <w:spacing w:after="0"/>
        <w:jc w:val="both"/>
        <w:rPr>
          <w:rFonts w:ascii="Arial" w:hAnsi="Arial" w:cs="Arial"/>
          <w:b/>
        </w:rPr>
      </w:pPr>
      <w:r w:rsidRPr="00FE4984">
        <w:rPr>
          <w:rFonts w:ascii="Arial" w:hAnsi="Arial" w:cs="Arial"/>
          <w:b/>
        </w:rPr>
        <w:t xml:space="preserve">I. Przedmiotem </w:t>
      </w:r>
      <w:r w:rsidR="0035447F">
        <w:rPr>
          <w:rFonts w:ascii="Arial" w:hAnsi="Arial" w:cs="Arial"/>
          <w:b/>
        </w:rPr>
        <w:t xml:space="preserve">przetargu i </w:t>
      </w:r>
      <w:r w:rsidRPr="00FE4984">
        <w:rPr>
          <w:rFonts w:ascii="Arial" w:hAnsi="Arial" w:cs="Arial"/>
          <w:b/>
        </w:rPr>
        <w:t>sprzedaży jest:</w:t>
      </w:r>
    </w:p>
    <w:p w14:paraId="2389C035" w14:textId="52C86DA5" w:rsidR="00A061A5" w:rsidRPr="00205291" w:rsidRDefault="000146AD" w:rsidP="003A6B3F">
      <w:pPr>
        <w:spacing w:after="0"/>
        <w:jc w:val="both"/>
        <w:rPr>
          <w:rFonts w:ascii="Arial" w:hAnsi="Arial" w:cs="Arial"/>
          <w:vertAlign w:val="superscript"/>
        </w:rPr>
      </w:pPr>
      <w:r w:rsidRPr="00FE4984">
        <w:rPr>
          <w:rFonts w:ascii="Arial" w:hAnsi="Arial" w:cs="Arial"/>
        </w:rPr>
        <w:t xml:space="preserve">Prawo własności gruntu działki o nr </w:t>
      </w:r>
      <w:r w:rsidR="00401FEB">
        <w:rPr>
          <w:rFonts w:ascii="Arial" w:hAnsi="Arial" w:cs="Arial"/>
        </w:rPr>
        <w:t>1605/2</w:t>
      </w:r>
      <w:r w:rsidRPr="00FE4984">
        <w:rPr>
          <w:rFonts w:ascii="Arial" w:hAnsi="Arial" w:cs="Arial"/>
        </w:rPr>
        <w:t xml:space="preserve"> o łącznej pow. </w:t>
      </w:r>
      <w:r w:rsidR="00401FEB">
        <w:rPr>
          <w:rFonts w:ascii="Arial" w:hAnsi="Arial" w:cs="Arial"/>
        </w:rPr>
        <w:t>319</w:t>
      </w:r>
      <w:r w:rsidRPr="00FE4984">
        <w:rPr>
          <w:rFonts w:ascii="Arial" w:hAnsi="Arial" w:cs="Arial"/>
        </w:rPr>
        <w:t xml:space="preserve">m² wraz z budynkiem mieszkalnym o pow. użytkowej </w:t>
      </w:r>
      <w:r w:rsidR="00401FEB">
        <w:rPr>
          <w:rFonts w:ascii="Arial" w:hAnsi="Arial" w:cs="Arial"/>
        </w:rPr>
        <w:t>69,57</w:t>
      </w:r>
      <w:r w:rsidR="00FF70F9" w:rsidRPr="00FE4984">
        <w:rPr>
          <w:rFonts w:ascii="Arial" w:hAnsi="Arial" w:cs="Arial"/>
        </w:rPr>
        <w:t>m</w:t>
      </w:r>
      <w:r w:rsidR="00205291">
        <w:rPr>
          <w:rFonts w:ascii="Arial" w:hAnsi="Arial" w:cs="Arial"/>
          <w:vertAlign w:val="superscript"/>
        </w:rPr>
        <w:t>2</w:t>
      </w:r>
    </w:p>
    <w:p w14:paraId="769F6686" w14:textId="40496F2E" w:rsidR="00A061A5" w:rsidRPr="00FE4984" w:rsidRDefault="00A061A5" w:rsidP="003A6B3F">
      <w:pPr>
        <w:spacing w:after="0"/>
        <w:jc w:val="both"/>
        <w:rPr>
          <w:rFonts w:ascii="Arial" w:hAnsi="Arial" w:cs="Arial"/>
        </w:rPr>
      </w:pPr>
      <w:r w:rsidRPr="00FE4984">
        <w:rPr>
          <w:rFonts w:ascii="Arial" w:hAnsi="Arial" w:cs="Arial"/>
          <w:b/>
        </w:rPr>
        <w:t>II. Przeznaczenie nieruchomości w planie miejscowym zagospodarowania przestrzennego</w:t>
      </w:r>
      <w:r w:rsidR="00837B6D" w:rsidRPr="00FE4984">
        <w:rPr>
          <w:rFonts w:ascii="Arial" w:hAnsi="Arial" w:cs="Arial"/>
          <w:b/>
        </w:rPr>
        <w:t xml:space="preserve">- </w:t>
      </w:r>
      <w:r w:rsidR="00837B6D" w:rsidRPr="00FE4984">
        <w:rPr>
          <w:rFonts w:ascii="Arial" w:hAnsi="Arial" w:cs="Arial"/>
        </w:rPr>
        <w:t>nieruchomość nie jest objęta miejscowym planem zagospodarowania przestrzennego. Zgodnie ze Studium uwarunkowań i kierunków zagospodarowania przestrzennego miasta Chojnice, działka nr 1</w:t>
      </w:r>
      <w:r w:rsidR="00205291">
        <w:rPr>
          <w:rFonts w:ascii="Arial" w:hAnsi="Arial" w:cs="Arial"/>
        </w:rPr>
        <w:t>605/2</w:t>
      </w:r>
      <w:r w:rsidR="00837B6D" w:rsidRPr="00FE4984">
        <w:rPr>
          <w:rFonts w:ascii="Arial" w:hAnsi="Arial" w:cs="Arial"/>
        </w:rPr>
        <w:t xml:space="preserve"> wchodzi w skład strefy funkcjonalnej w obszarach działalności inwestycyjnej, istniejącej strefy mieszkalnictwa i usług.</w:t>
      </w:r>
    </w:p>
    <w:p w14:paraId="5C2D2880" w14:textId="0345D7BC" w:rsidR="00456D06" w:rsidRPr="00FE4984" w:rsidRDefault="00A061A5" w:rsidP="003A6B3F">
      <w:pPr>
        <w:spacing w:after="0"/>
        <w:jc w:val="both"/>
        <w:rPr>
          <w:rFonts w:ascii="Arial" w:hAnsi="Arial" w:cs="Arial"/>
          <w:b/>
        </w:rPr>
      </w:pPr>
      <w:r w:rsidRPr="00FE4984">
        <w:rPr>
          <w:rFonts w:ascii="Arial" w:hAnsi="Arial" w:cs="Arial"/>
          <w:b/>
        </w:rPr>
        <w:t xml:space="preserve">III. Cena wywoławcza nieruchomości </w:t>
      </w:r>
      <w:r w:rsidR="00456D06" w:rsidRPr="00FE4984">
        <w:rPr>
          <w:rFonts w:ascii="Arial" w:hAnsi="Arial" w:cs="Arial"/>
          <w:b/>
        </w:rPr>
        <w:t>–</w:t>
      </w:r>
      <w:r w:rsidRPr="00FE4984">
        <w:rPr>
          <w:rFonts w:ascii="Arial" w:hAnsi="Arial" w:cs="Arial"/>
          <w:b/>
        </w:rPr>
        <w:t xml:space="preserve"> </w:t>
      </w:r>
      <w:r w:rsidR="00205291">
        <w:rPr>
          <w:rFonts w:ascii="Arial" w:hAnsi="Arial" w:cs="Arial"/>
          <w:b/>
        </w:rPr>
        <w:t>2</w:t>
      </w:r>
      <w:r w:rsidR="003D2787">
        <w:rPr>
          <w:rFonts w:ascii="Arial" w:hAnsi="Arial" w:cs="Arial"/>
          <w:b/>
        </w:rPr>
        <w:t>10</w:t>
      </w:r>
      <w:r w:rsidR="00205291">
        <w:rPr>
          <w:rFonts w:ascii="Arial" w:hAnsi="Arial" w:cs="Arial"/>
          <w:b/>
        </w:rPr>
        <w:t>.000,00 zł</w:t>
      </w:r>
    </w:p>
    <w:p w14:paraId="4B77A039" w14:textId="5E9CBEBD" w:rsidR="00456D06" w:rsidRPr="00FE4984" w:rsidRDefault="00456D06" w:rsidP="003A6B3F">
      <w:pPr>
        <w:spacing w:after="0"/>
        <w:jc w:val="both"/>
        <w:rPr>
          <w:rFonts w:ascii="Arial" w:hAnsi="Arial" w:cs="Arial"/>
        </w:rPr>
      </w:pPr>
      <w:r w:rsidRPr="00FE4984">
        <w:rPr>
          <w:rFonts w:ascii="Arial" w:hAnsi="Arial" w:cs="Arial"/>
          <w:b/>
        </w:rPr>
        <w:t>IV. Termin i miejsce, w którym można zapoznać się z dodatkowymi warunkami przetargu</w:t>
      </w:r>
      <w:r w:rsidR="000E4E9B">
        <w:rPr>
          <w:rFonts w:ascii="Arial" w:hAnsi="Arial" w:cs="Arial"/>
          <w:b/>
        </w:rPr>
        <w:t xml:space="preserve"> i dokumentacją dotyczącą nieruchomości </w:t>
      </w:r>
      <w:r w:rsidRPr="00FE4984">
        <w:rPr>
          <w:rFonts w:ascii="Arial" w:hAnsi="Arial" w:cs="Arial"/>
          <w:b/>
        </w:rPr>
        <w:t>-</w:t>
      </w:r>
      <w:r w:rsidRPr="00FE4984">
        <w:rPr>
          <w:rFonts w:ascii="Arial" w:hAnsi="Arial" w:cs="Arial"/>
        </w:rPr>
        <w:t xml:space="preserve"> termin: do godz. 15.00 dnia</w:t>
      </w:r>
      <w:r w:rsidR="00DC5BA7">
        <w:rPr>
          <w:rFonts w:ascii="Arial" w:hAnsi="Arial" w:cs="Arial"/>
        </w:rPr>
        <w:t xml:space="preserve"> </w:t>
      </w:r>
      <w:r w:rsidR="003D2787">
        <w:rPr>
          <w:rFonts w:ascii="Arial" w:hAnsi="Arial" w:cs="Arial"/>
        </w:rPr>
        <w:t>0</w:t>
      </w:r>
      <w:r w:rsidR="00EF7397">
        <w:rPr>
          <w:rFonts w:ascii="Arial" w:hAnsi="Arial" w:cs="Arial"/>
        </w:rPr>
        <w:t>7</w:t>
      </w:r>
      <w:r w:rsidR="003D2787">
        <w:rPr>
          <w:rFonts w:ascii="Arial" w:hAnsi="Arial" w:cs="Arial"/>
        </w:rPr>
        <w:t>.04.2025</w:t>
      </w:r>
      <w:r w:rsidRPr="00FE4984">
        <w:rPr>
          <w:rFonts w:ascii="Arial" w:hAnsi="Arial" w:cs="Arial"/>
        </w:rPr>
        <w:t xml:space="preserve">, miejsce: dział sprzedaży Zakładu Gospodarki Mieszkaniowej Sp. z o.o. w Chojnicach przy </w:t>
      </w:r>
      <w:r w:rsidR="00DC5BA7">
        <w:rPr>
          <w:rFonts w:ascii="Arial" w:hAnsi="Arial" w:cs="Arial"/>
        </w:rPr>
        <w:t xml:space="preserve">     </w:t>
      </w:r>
      <w:r w:rsidRPr="00FE4984">
        <w:rPr>
          <w:rFonts w:ascii="Arial" w:hAnsi="Arial" w:cs="Arial"/>
        </w:rPr>
        <w:t>ul. Wysoka 1</w:t>
      </w:r>
    </w:p>
    <w:p w14:paraId="474A8FDC" w14:textId="59D18036" w:rsidR="00456D06" w:rsidRPr="00FE4984" w:rsidRDefault="00456D06" w:rsidP="003A6B3F">
      <w:pPr>
        <w:spacing w:after="0"/>
        <w:jc w:val="both"/>
        <w:rPr>
          <w:rFonts w:ascii="Arial" w:hAnsi="Arial" w:cs="Arial"/>
        </w:rPr>
      </w:pPr>
      <w:r w:rsidRPr="00FE4984">
        <w:rPr>
          <w:rFonts w:ascii="Arial" w:hAnsi="Arial" w:cs="Arial"/>
          <w:b/>
        </w:rPr>
        <w:t xml:space="preserve">V. Termin i miejsce przetargu- </w:t>
      </w:r>
      <w:r w:rsidRPr="00FE4984">
        <w:rPr>
          <w:rFonts w:ascii="Arial" w:hAnsi="Arial" w:cs="Arial"/>
        </w:rPr>
        <w:t>termin:</w:t>
      </w:r>
      <w:r w:rsidR="00205291">
        <w:rPr>
          <w:rFonts w:ascii="Arial" w:hAnsi="Arial" w:cs="Arial"/>
        </w:rPr>
        <w:t xml:space="preserve"> </w:t>
      </w:r>
      <w:r w:rsidR="003D2787">
        <w:rPr>
          <w:rFonts w:ascii="Arial" w:hAnsi="Arial" w:cs="Arial"/>
        </w:rPr>
        <w:t>0</w:t>
      </w:r>
      <w:r w:rsidR="00EF7397">
        <w:rPr>
          <w:rFonts w:ascii="Arial" w:hAnsi="Arial" w:cs="Arial"/>
        </w:rPr>
        <w:t>9</w:t>
      </w:r>
      <w:r w:rsidR="003D2787">
        <w:rPr>
          <w:rFonts w:ascii="Arial" w:hAnsi="Arial" w:cs="Arial"/>
        </w:rPr>
        <w:t>.04.2025</w:t>
      </w:r>
      <w:r w:rsidR="00205291">
        <w:rPr>
          <w:rFonts w:ascii="Arial" w:hAnsi="Arial" w:cs="Arial"/>
        </w:rPr>
        <w:t>,</w:t>
      </w:r>
      <w:r w:rsidRPr="00FE4984">
        <w:rPr>
          <w:rFonts w:ascii="Arial" w:hAnsi="Arial" w:cs="Arial"/>
        </w:rPr>
        <w:t xml:space="preserve"> god</w:t>
      </w:r>
      <w:r w:rsidR="00205291">
        <w:rPr>
          <w:rFonts w:ascii="Arial" w:hAnsi="Arial" w:cs="Arial"/>
        </w:rPr>
        <w:t xml:space="preserve">z. </w:t>
      </w:r>
      <w:r w:rsidR="00F00D80">
        <w:rPr>
          <w:rFonts w:ascii="Arial" w:hAnsi="Arial" w:cs="Arial"/>
        </w:rPr>
        <w:t>9</w:t>
      </w:r>
      <w:r w:rsidR="00F00D80">
        <w:rPr>
          <w:rFonts w:ascii="Arial" w:hAnsi="Arial" w:cs="Arial"/>
          <w:vertAlign w:val="superscript"/>
        </w:rPr>
        <w:t>00</w:t>
      </w:r>
      <w:r w:rsidR="00F00D80">
        <w:rPr>
          <w:rFonts w:ascii="Arial" w:hAnsi="Arial" w:cs="Arial"/>
        </w:rPr>
        <w:t>,</w:t>
      </w:r>
      <w:r w:rsidRPr="00FE4984">
        <w:rPr>
          <w:rFonts w:ascii="Arial" w:hAnsi="Arial" w:cs="Arial"/>
        </w:rPr>
        <w:t xml:space="preserve"> miejsce: Zakład Gospodarki Mieszkaniowej Sp. z o.o. w Chojnicach przy ul. Wysoka 1</w:t>
      </w:r>
    </w:p>
    <w:p w14:paraId="127DCD02" w14:textId="429C57B7" w:rsidR="00A061A5" w:rsidRPr="00FE4984" w:rsidRDefault="00456D06" w:rsidP="003A6B3F">
      <w:pPr>
        <w:spacing w:after="0"/>
        <w:jc w:val="both"/>
        <w:rPr>
          <w:rFonts w:ascii="Arial" w:hAnsi="Arial" w:cs="Arial"/>
        </w:rPr>
      </w:pPr>
      <w:r w:rsidRPr="00FE4984">
        <w:rPr>
          <w:rFonts w:ascii="Arial" w:hAnsi="Arial" w:cs="Arial"/>
          <w:b/>
        </w:rPr>
        <w:t>VI. Wysokość wadium, forma, termin i miejsce wniesienia-</w:t>
      </w:r>
      <w:r w:rsidRPr="00FE4984">
        <w:rPr>
          <w:rFonts w:ascii="Arial" w:hAnsi="Arial" w:cs="Arial"/>
        </w:rPr>
        <w:t xml:space="preserve"> </w:t>
      </w:r>
      <w:r w:rsidR="00E36E18" w:rsidRPr="00FE4984">
        <w:rPr>
          <w:rFonts w:ascii="Arial" w:hAnsi="Arial" w:cs="Arial"/>
        </w:rPr>
        <w:t>w przetargu mogą brać udział osoby prawne i fizyczne. Wadium w wysokości</w:t>
      </w:r>
      <w:r w:rsidR="00FE4984">
        <w:rPr>
          <w:rFonts w:ascii="Arial" w:hAnsi="Arial" w:cs="Arial"/>
        </w:rPr>
        <w:t xml:space="preserve"> </w:t>
      </w:r>
      <w:r w:rsidR="00205291">
        <w:rPr>
          <w:rFonts w:ascii="Arial" w:hAnsi="Arial" w:cs="Arial"/>
          <w:b/>
          <w:bCs/>
        </w:rPr>
        <w:t>2</w:t>
      </w:r>
      <w:r w:rsidR="003D2787">
        <w:rPr>
          <w:rFonts w:ascii="Arial" w:hAnsi="Arial" w:cs="Arial"/>
          <w:b/>
          <w:bCs/>
        </w:rPr>
        <w:t>1</w:t>
      </w:r>
      <w:r w:rsidR="00FE4984" w:rsidRPr="00FE4984">
        <w:rPr>
          <w:rFonts w:ascii="Arial" w:hAnsi="Arial" w:cs="Arial"/>
          <w:b/>
        </w:rPr>
        <w:t>.</w:t>
      </w:r>
      <w:r w:rsidR="003D2787">
        <w:rPr>
          <w:rFonts w:ascii="Arial" w:hAnsi="Arial" w:cs="Arial"/>
          <w:b/>
        </w:rPr>
        <w:t>0</w:t>
      </w:r>
      <w:r w:rsidR="00FE4984" w:rsidRPr="00FE4984">
        <w:rPr>
          <w:rFonts w:ascii="Arial" w:hAnsi="Arial" w:cs="Arial"/>
          <w:b/>
        </w:rPr>
        <w:t>00,00 zł</w:t>
      </w:r>
      <w:r w:rsidR="00FE4984">
        <w:rPr>
          <w:rFonts w:ascii="Arial" w:hAnsi="Arial" w:cs="Arial"/>
        </w:rPr>
        <w:t xml:space="preserve"> </w:t>
      </w:r>
      <w:r w:rsidR="00E36E18" w:rsidRPr="00FE4984">
        <w:rPr>
          <w:rFonts w:ascii="Arial" w:hAnsi="Arial" w:cs="Arial"/>
        </w:rPr>
        <w:t xml:space="preserve">należy wpłacić na rachunek: Zakład Gospodarki Mieszkaniowej Sp. z o.o. w Chojnicach Bank Millennium S.A. nr 07 1160 2202 0000 0000 6088 3504 najpóźniej do dnia </w:t>
      </w:r>
      <w:r w:rsidR="003D2787">
        <w:rPr>
          <w:rFonts w:ascii="Arial" w:hAnsi="Arial" w:cs="Arial"/>
        </w:rPr>
        <w:t>0</w:t>
      </w:r>
      <w:r w:rsidR="00EF7397">
        <w:rPr>
          <w:rFonts w:ascii="Arial" w:hAnsi="Arial" w:cs="Arial"/>
        </w:rPr>
        <w:t>7</w:t>
      </w:r>
      <w:r w:rsidR="003D2787">
        <w:rPr>
          <w:rFonts w:ascii="Arial" w:hAnsi="Arial" w:cs="Arial"/>
        </w:rPr>
        <w:t>.04.2025</w:t>
      </w:r>
      <w:r w:rsidR="00F00D80">
        <w:rPr>
          <w:rFonts w:ascii="Arial" w:hAnsi="Arial" w:cs="Arial"/>
        </w:rPr>
        <w:t>.</w:t>
      </w:r>
      <w:r w:rsidR="00E36E18" w:rsidRPr="00FE4984">
        <w:rPr>
          <w:rFonts w:ascii="Arial" w:hAnsi="Arial" w:cs="Arial"/>
        </w:rPr>
        <w:t xml:space="preserve"> Wadium musi być wniesione w gotówce. Za datę wpływu wadium</w:t>
      </w:r>
      <w:r w:rsidR="00872032" w:rsidRPr="00FE4984">
        <w:rPr>
          <w:rFonts w:ascii="Arial" w:hAnsi="Arial" w:cs="Arial"/>
        </w:rPr>
        <w:t xml:space="preserve"> przyjmuje się datę uznania rachunku bankowego Spółki. Dowód wpłaty wadium uczestnika przetargu podlega przedłożeniu komisji przetargowej przed otwarciem przetargu. Uczestnik przetargu winien okazać komisji przetargowej również dokument tożsamości. Wadium wpłacone przez uczestnika, który przetarg wygrał, zalicza się na poczet ceny nabycia nieruchomości. Pozostałym uczestnikom przetargu wadium zostanie zwrócone. Wadium nie podlega zwrotowi w razie uchylenia się uczestnika, który przetarg wygrał, od zawarcia umowy notarialnej.</w:t>
      </w:r>
    </w:p>
    <w:p w14:paraId="7F2E7048" w14:textId="77777777" w:rsidR="00D0050D" w:rsidRPr="00FE4984" w:rsidRDefault="00D0050D" w:rsidP="003A6B3F">
      <w:pPr>
        <w:spacing w:after="0"/>
        <w:jc w:val="both"/>
        <w:rPr>
          <w:rFonts w:ascii="Arial" w:hAnsi="Arial" w:cs="Arial"/>
        </w:rPr>
      </w:pPr>
      <w:r w:rsidRPr="00FE4984">
        <w:rPr>
          <w:rFonts w:ascii="Arial" w:hAnsi="Arial" w:cs="Arial"/>
          <w:b/>
        </w:rPr>
        <w:t xml:space="preserve">VII. Obciążenia nieruchomości- </w:t>
      </w:r>
      <w:r w:rsidRPr="00FE4984">
        <w:rPr>
          <w:rFonts w:ascii="Arial" w:hAnsi="Arial" w:cs="Arial"/>
        </w:rPr>
        <w:t>bez obciążeń.</w:t>
      </w:r>
    </w:p>
    <w:p w14:paraId="339680F4" w14:textId="77777777" w:rsidR="00D0050D" w:rsidRPr="00FE4984" w:rsidRDefault="00D0050D" w:rsidP="003A6B3F">
      <w:pPr>
        <w:spacing w:after="0"/>
        <w:jc w:val="both"/>
        <w:rPr>
          <w:rFonts w:ascii="Arial" w:hAnsi="Arial" w:cs="Arial"/>
        </w:rPr>
      </w:pPr>
      <w:r w:rsidRPr="00FE4984">
        <w:rPr>
          <w:rFonts w:ascii="Arial" w:hAnsi="Arial" w:cs="Arial"/>
          <w:b/>
        </w:rPr>
        <w:t xml:space="preserve">VIII. Zobowiązania- </w:t>
      </w:r>
      <w:r w:rsidRPr="00FE4984">
        <w:rPr>
          <w:rFonts w:ascii="Arial" w:hAnsi="Arial" w:cs="Arial"/>
        </w:rPr>
        <w:t>nieruchomości nie są przedmiotem żadnych zobowiązań.</w:t>
      </w:r>
    </w:p>
    <w:p w14:paraId="2FDDE1CA" w14:textId="77777777" w:rsidR="00D0050D" w:rsidRPr="00FE4984" w:rsidRDefault="00D0050D" w:rsidP="003A6B3F">
      <w:pPr>
        <w:spacing w:after="0"/>
        <w:jc w:val="both"/>
        <w:rPr>
          <w:rFonts w:ascii="Arial" w:hAnsi="Arial" w:cs="Arial"/>
        </w:rPr>
      </w:pPr>
      <w:r w:rsidRPr="00FE4984">
        <w:rPr>
          <w:rFonts w:ascii="Arial" w:hAnsi="Arial" w:cs="Arial"/>
          <w:b/>
        </w:rPr>
        <w:t xml:space="preserve">IX. Informacje dodatkowe- </w:t>
      </w:r>
      <w:r w:rsidRPr="00FE4984">
        <w:rPr>
          <w:rFonts w:ascii="Arial" w:hAnsi="Arial" w:cs="Arial"/>
        </w:rPr>
        <w:t>wszelkie podatki i opłaty z tytułu zawarcia umowy sprzedaży ponosi kupujący. Zakład Gospodarki Mieszkaniowej Sp. z o.o. może odwołać ogłoszony przetarg jedynie z ważnych powodów, niezwłocznie podając informację o odwołaniu przetargu do publicznej wiadomości z podaniem przyczyny odwołania przetargu.</w:t>
      </w:r>
    </w:p>
    <w:p w14:paraId="6E2BD15B" w14:textId="3677FB27" w:rsidR="00D0050D" w:rsidRDefault="00D0050D" w:rsidP="003A6B3F">
      <w:pPr>
        <w:spacing w:after="0"/>
        <w:jc w:val="both"/>
        <w:rPr>
          <w:rFonts w:ascii="Arial" w:hAnsi="Arial" w:cs="Arial"/>
        </w:rPr>
      </w:pPr>
      <w:r w:rsidRPr="00FE4984">
        <w:rPr>
          <w:rFonts w:ascii="Arial" w:hAnsi="Arial" w:cs="Arial"/>
          <w:b/>
        </w:rPr>
        <w:t>X. szczegółowe informacje-</w:t>
      </w:r>
      <w:r w:rsidRPr="00FE4984">
        <w:rPr>
          <w:rFonts w:ascii="Arial" w:hAnsi="Arial" w:cs="Arial"/>
        </w:rPr>
        <w:t xml:space="preserve"> tablica ogłoszeń Zakładu Gospodarki Mieszkaniowej Sp. z o.o. w Chojnicach ul. Wysoka 1. Informacji udzielają pracownicy Działu Sprzedaży Zakładu Gospodarki Mieszkaniowej Sp. z o.o. w Chojnicach tel. (052) 397 </w:t>
      </w:r>
      <w:r w:rsidR="00FE4984">
        <w:rPr>
          <w:rFonts w:ascii="Arial" w:hAnsi="Arial" w:cs="Arial"/>
        </w:rPr>
        <w:t>50 09</w:t>
      </w:r>
      <w:r w:rsidRPr="00FE4984">
        <w:rPr>
          <w:rFonts w:ascii="Arial" w:hAnsi="Arial" w:cs="Arial"/>
        </w:rPr>
        <w:t xml:space="preserve">. </w:t>
      </w:r>
    </w:p>
    <w:p w14:paraId="53E6A57C" w14:textId="77777777" w:rsidR="00E108C2" w:rsidRDefault="00E108C2" w:rsidP="003A6B3F">
      <w:pPr>
        <w:spacing w:after="0"/>
        <w:jc w:val="both"/>
        <w:rPr>
          <w:rFonts w:ascii="Arial" w:hAnsi="Arial" w:cs="Arial"/>
        </w:rPr>
      </w:pPr>
    </w:p>
    <w:p w14:paraId="39624F61" w14:textId="77777777" w:rsidR="00E108C2" w:rsidRPr="00E108C2" w:rsidRDefault="00E108C2" w:rsidP="00E108C2">
      <w:pPr>
        <w:spacing w:after="0"/>
        <w:ind w:left="5954"/>
        <w:jc w:val="both"/>
        <w:rPr>
          <w:rFonts w:ascii="Arial" w:hAnsi="Arial" w:cs="Arial"/>
          <w:b/>
        </w:rPr>
      </w:pPr>
      <w:r w:rsidRPr="00E108C2">
        <w:rPr>
          <w:rFonts w:ascii="Arial" w:hAnsi="Arial" w:cs="Arial"/>
          <w:b/>
        </w:rPr>
        <w:t>/-/ Bogdan Marcinowski</w:t>
      </w:r>
    </w:p>
    <w:p w14:paraId="64F2C0D2" w14:textId="77777777" w:rsidR="00E108C2" w:rsidRPr="00FE4984" w:rsidRDefault="00E108C2" w:rsidP="003A6B3F">
      <w:pPr>
        <w:spacing w:after="0"/>
        <w:jc w:val="both"/>
        <w:rPr>
          <w:rFonts w:ascii="Arial" w:hAnsi="Arial" w:cs="Arial"/>
        </w:rPr>
      </w:pPr>
    </w:p>
    <w:sectPr w:rsidR="00E108C2" w:rsidRPr="00FE49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27412"/>
    <w:multiLevelType w:val="hybridMultilevel"/>
    <w:tmpl w:val="0ED68E3C"/>
    <w:lvl w:ilvl="0" w:tplc="B096D9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FBF684D"/>
    <w:multiLevelType w:val="hybridMultilevel"/>
    <w:tmpl w:val="A30439B6"/>
    <w:lvl w:ilvl="0" w:tplc="31F8710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A34A74"/>
    <w:multiLevelType w:val="hybridMultilevel"/>
    <w:tmpl w:val="81AC3670"/>
    <w:lvl w:ilvl="0" w:tplc="3ABC9B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9006987">
    <w:abstractNumId w:val="0"/>
  </w:num>
  <w:num w:numId="2" w16cid:durableId="432894141">
    <w:abstractNumId w:val="1"/>
  </w:num>
  <w:num w:numId="3" w16cid:durableId="5104865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050"/>
    <w:rsid w:val="000146AD"/>
    <w:rsid w:val="000A2F7B"/>
    <w:rsid w:val="000D7487"/>
    <w:rsid w:val="000E4E9B"/>
    <w:rsid w:val="00183807"/>
    <w:rsid w:val="001D2955"/>
    <w:rsid w:val="00205291"/>
    <w:rsid w:val="0035447F"/>
    <w:rsid w:val="003A6B3F"/>
    <w:rsid w:val="003B3041"/>
    <w:rsid w:val="003D00B7"/>
    <w:rsid w:val="003D2787"/>
    <w:rsid w:val="003E1F5D"/>
    <w:rsid w:val="0040112D"/>
    <w:rsid w:val="00401FEB"/>
    <w:rsid w:val="00424B5C"/>
    <w:rsid w:val="00456D06"/>
    <w:rsid w:val="004939CF"/>
    <w:rsid w:val="004A514E"/>
    <w:rsid w:val="005C4931"/>
    <w:rsid w:val="00837B6D"/>
    <w:rsid w:val="008463C0"/>
    <w:rsid w:val="00872032"/>
    <w:rsid w:val="00913D82"/>
    <w:rsid w:val="00A061A5"/>
    <w:rsid w:val="00D0050D"/>
    <w:rsid w:val="00D01627"/>
    <w:rsid w:val="00D16050"/>
    <w:rsid w:val="00DC5BA7"/>
    <w:rsid w:val="00E108C2"/>
    <w:rsid w:val="00E36E18"/>
    <w:rsid w:val="00EA7A27"/>
    <w:rsid w:val="00EF7397"/>
    <w:rsid w:val="00F00D80"/>
    <w:rsid w:val="00F016F8"/>
    <w:rsid w:val="00FA0868"/>
    <w:rsid w:val="00FE4984"/>
    <w:rsid w:val="00FF70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F908F"/>
  <w15:docId w15:val="{008D2A74-1ACB-4915-881E-6B0206823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14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8629">
      <w:bodyDiv w:val="1"/>
      <w:marLeft w:val="0"/>
      <w:marRight w:val="0"/>
      <w:marTop w:val="0"/>
      <w:marBottom w:val="0"/>
      <w:divBdr>
        <w:top w:val="none" w:sz="0" w:space="0" w:color="auto"/>
        <w:left w:val="none" w:sz="0" w:space="0" w:color="auto"/>
        <w:bottom w:val="none" w:sz="0" w:space="0" w:color="auto"/>
        <w:right w:val="none" w:sz="0" w:space="0" w:color="auto"/>
      </w:divBdr>
    </w:div>
    <w:div w:id="835414232">
      <w:bodyDiv w:val="1"/>
      <w:marLeft w:val="0"/>
      <w:marRight w:val="0"/>
      <w:marTop w:val="0"/>
      <w:marBottom w:val="0"/>
      <w:divBdr>
        <w:top w:val="none" w:sz="0" w:space="0" w:color="auto"/>
        <w:left w:val="none" w:sz="0" w:space="0" w:color="auto"/>
        <w:bottom w:val="none" w:sz="0" w:space="0" w:color="auto"/>
        <w:right w:val="none" w:sz="0" w:space="0" w:color="auto"/>
      </w:divBdr>
    </w:div>
    <w:div w:id="1173111131">
      <w:bodyDiv w:val="1"/>
      <w:marLeft w:val="0"/>
      <w:marRight w:val="0"/>
      <w:marTop w:val="0"/>
      <w:marBottom w:val="0"/>
      <w:divBdr>
        <w:top w:val="none" w:sz="0" w:space="0" w:color="auto"/>
        <w:left w:val="none" w:sz="0" w:space="0" w:color="auto"/>
        <w:bottom w:val="none" w:sz="0" w:space="0" w:color="auto"/>
        <w:right w:val="none" w:sz="0" w:space="0" w:color="auto"/>
      </w:divBdr>
    </w:div>
    <w:div w:id="1308585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1511D-AB9F-464C-B879-1D0E80CE1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421</Words>
  <Characters>2530</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sekretariat.zgm@outlook.com</cp:lastModifiedBy>
  <cp:revision>9</cp:revision>
  <dcterms:created xsi:type="dcterms:W3CDTF">2022-03-21T13:19:00Z</dcterms:created>
  <dcterms:modified xsi:type="dcterms:W3CDTF">2025-03-26T11:26:00Z</dcterms:modified>
</cp:coreProperties>
</file>